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A16" w:rsidRDefault="00170A16" w:rsidP="00170A16">
      <w:pPr>
        <w:jc w:val="right"/>
        <w:rPr>
          <w:b/>
        </w:rPr>
      </w:pPr>
      <w:r>
        <w:rPr>
          <w:b/>
        </w:rPr>
        <w:t>Приложение 3.3. к Техническому заданию</w:t>
      </w:r>
      <w:r w:rsidR="006A6888">
        <w:rPr>
          <w:b/>
        </w:rPr>
        <w:t xml:space="preserve"> Лот 1</w:t>
      </w:r>
      <w:bookmarkStart w:id="0" w:name="_GoBack"/>
      <w:bookmarkEnd w:id="0"/>
    </w:p>
    <w:p w:rsidR="00170A16" w:rsidRDefault="00170A16">
      <w:pPr>
        <w:jc w:val="center"/>
        <w:rPr>
          <w:b/>
        </w:rPr>
      </w:pPr>
    </w:p>
    <w:p w:rsidR="006A6888" w:rsidRDefault="00170A16">
      <w:pPr>
        <w:jc w:val="center"/>
      </w:pPr>
      <w:r w:rsidRPr="00170A16">
        <w:rPr>
          <w:b/>
          <w:sz w:val="26"/>
          <w:szCs w:val="26"/>
        </w:rPr>
        <w:t>Условия оказания услуг по ремонту</w:t>
      </w:r>
      <w:r w:rsidR="006A6888" w:rsidRPr="006A6888">
        <w:t xml:space="preserve"> </w:t>
      </w:r>
    </w:p>
    <w:p w:rsidR="002340B2" w:rsidRPr="00170A16" w:rsidRDefault="006A6888">
      <w:pPr>
        <w:jc w:val="center"/>
        <w:rPr>
          <w:sz w:val="26"/>
          <w:szCs w:val="26"/>
        </w:rPr>
      </w:pPr>
      <w:r w:rsidRPr="006A6888">
        <w:rPr>
          <w:b/>
          <w:sz w:val="26"/>
          <w:szCs w:val="26"/>
        </w:rPr>
        <w:t>оборудования связи</w:t>
      </w:r>
      <w:r w:rsidR="00170A16" w:rsidRPr="00170A16">
        <w:rPr>
          <w:b/>
          <w:sz w:val="26"/>
          <w:szCs w:val="26"/>
        </w:rPr>
        <w:t xml:space="preserve"> </w:t>
      </w:r>
    </w:p>
    <w:p w:rsidR="002340B2" w:rsidRPr="00170A16" w:rsidRDefault="002340B2">
      <w:pPr>
        <w:rPr>
          <w:sz w:val="26"/>
          <w:szCs w:val="26"/>
        </w:rPr>
      </w:pPr>
    </w:p>
    <w:p w:rsidR="002340B2" w:rsidRDefault="00170A16">
      <w:pPr>
        <w:jc w:val="both"/>
      </w:pPr>
      <w:r>
        <w:rPr>
          <w:b/>
        </w:rPr>
        <w:t>Заказчик работ</w:t>
      </w:r>
      <w:r>
        <w:t xml:space="preserve">: ПАО «Ростелеком» </w:t>
      </w:r>
    </w:p>
    <w:p w:rsidR="002340B2" w:rsidRDefault="00170A16">
      <w:pPr>
        <w:jc w:val="both"/>
      </w:pPr>
      <w:r>
        <w:rPr>
          <w:b/>
        </w:rPr>
        <w:t>Цель задания</w:t>
      </w:r>
      <w:r>
        <w:t xml:space="preserve">: Обеспечение работоспособности оборудования связи. </w:t>
      </w:r>
    </w:p>
    <w:p w:rsidR="002340B2" w:rsidRDefault="00170A16">
      <w:pPr>
        <w:jc w:val="both"/>
      </w:pPr>
      <w:r>
        <w:rPr>
          <w:b/>
        </w:rPr>
        <w:t>Место проведения ремонта</w:t>
      </w:r>
      <w:r>
        <w:t xml:space="preserve">: Работы выполняются по месту нахождения сервисного центра Исполнителя. </w:t>
      </w:r>
    </w:p>
    <w:p w:rsidR="002340B2" w:rsidRDefault="00170A16">
      <w:pPr>
        <w:jc w:val="both"/>
      </w:pPr>
      <w:r>
        <w:rPr>
          <w:b/>
        </w:rPr>
        <w:t>Исполнитель</w:t>
      </w:r>
      <w:r>
        <w:t xml:space="preserve"> выполняет ремонт оборудования, указанного в Приложении №1 к Техническому заданию.  Работы по ремонту оборудования оказываются для региональных филиалов ПАО Ростелеком. </w:t>
      </w:r>
    </w:p>
    <w:p w:rsidR="002340B2" w:rsidRDefault="00170A16">
      <w:pPr>
        <w:ind w:firstLine="567"/>
        <w:jc w:val="both"/>
        <w:rPr>
          <w:color w:val="000000" w:themeColor="text1"/>
        </w:rPr>
      </w:pPr>
      <w:r>
        <w:t xml:space="preserve">Работы по ремонту будут оказываться по мере возникновения у Заказчика такой необходимости в течение срока действия Договора, по факту выхода из строя конкретного оборудования из </w:t>
      </w:r>
      <w:r>
        <w:rPr>
          <w:color w:val="000000" w:themeColor="text1"/>
        </w:rPr>
        <w:t xml:space="preserve">спецификации. </w:t>
      </w:r>
    </w:p>
    <w:p w:rsidR="002340B2" w:rsidRDefault="00170A16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Если Сторонами в конкретном Заказе не будет согласовано иное, срок выполнения работ по Заказу не должен превышать 45 (Сорок пять) календарных дней с момента получения Исполнителем Оборудования. Момент получения оборудования подтверждается подписанием акта в соответствии с пунктом 3.1 настоящего технического задания. Датой окончания выполнения работ по Заказу считается дата подписания Сторонами Акта сдачи-приемки Работ по ремонту. Срок ремонта включает срок диагностики оборудования.</w:t>
      </w:r>
    </w:p>
    <w:p w:rsidR="002340B2" w:rsidRDefault="002340B2">
      <w:pPr>
        <w:ind w:firstLine="567"/>
        <w:jc w:val="both"/>
      </w:pPr>
    </w:p>
    <w:p w:rsidR="002340B2" w:rsidRDefault="00170A16">
      <w:pPr>
        <w:ind w:firstLine="567"/>
        <w:jc w:val="both"/>
      </w:pPr>
      <w:r>
        <w:rPr>
          <w:b/>
        </w:rPr>
        <w:t>1. Этапы выполнения ремонта:</w:t>
      </w:r>
      <w:r>
        <w:t xml:space="preserve"> </w:t>
      </w:r>
    </w:p>
    <w:p w:rsidR="002340B2" w:rsidRDefault="00170A16">
      <w:pPr>
        <w:ind w:firstLine="567"/>
        <w:jc w:val="both"/>
      </w:pPr>
      <w:r>
        <w:t xml:space="preserve">1.1. Доставка к месту ремонта (выполняется силами и за счет Заказчик); </w:t>
      </w:r>
    </w:p>
    <w:p w:rsidR="002340B2" w:rsidRDefault="00170A16">
      <w:pPr>
        <w:ind w:firstLine="567"/>
        <w:jc w:val="both"/>
      </w:pPr>
      <w:r>
        <w:t xml:space="preserve">1.2. Диагностика оборудования на выявление дефектов и возможных причин неисправности; </w:t>
      </w:r>
    </w:p>
    <w:p w:rsidR="002340B2" w:rsidRDefault="00170A16">
      <w:pPr>
        <w:ind w:firstLine="567"/>
        <w:jc w:val="both"/>
      </w:pPr>
      <w:r>
        <w:t xml:space="preserve">1.3. Замена неисправных элементов (при необходимости); </w:t>
      </w:r>
    </w:p>
    <w:p w:rsidR="002340B2" w:rsidRDefault="00170A16">
      <w:pPr>
        <w:ind w:firstLine="567"/>
        <w:jc w:val="both"/>
      </w:pPr>
      <w:r>
        <w:t xml:space="preserve">1.4. Тестирование по производственной методике; </w:t>
      </w:r>
    </w:p>
    <w:p w:rsidR="002340B2" w:rsidRDefault="00170A16">
      <w:pPr>
        <w:ind w:firstLine="567"/>
        <w:jc w:val="both"/>
      </w:pPr>
      <w:r>
        <w:t xml:space="preserve">1.5. Доставка из ремонта к месту нахождения оборудования (выполняется силами Исполнителя, стоимость доставки входит в стоимость работ). </w:t>
      </w:r>
    </w:p>
    <w:p w:rsidR="002340B2" w:rsidRDefault="00170A16">
      <w:pPr>
        <w:ind w:firstLine="567"/>
        <w:jc w:val="both"/>
        <w:rPr>
          <w:color w:val="000000" w:themeColor="text1"/>
        </w:rPr>
      </w:pPr>
      <w:r>
        <w:t xml:space="preserve">Качество отремонтированного оборудования должно соответствовать технической документации производителя. Гарантийный срок на отремонтированное оборудование составляет не менее 6 (шести) месяцев с </w:t>
      </w:r>
      <w:r>
        <w:rPr>
          <w:color w:val="000000" w:themeColor="text1"/>
        </w:rPr>
        <w:t xml:space="preserve">момента </w:t>
      </w:r>
      <w:proofErr w:type="gramStart"/>
      <w:r>
        <w:rPr>
          <w:color w:val="000000" w:themeColor="text1"/>
        </w:rPr>
        <w:t>подписания  Акта</w:t>
      </w:r>
      <w:proofErr w:type="gramEnd"/>
      <w:r>
        <w:rPr>
          <w:color w:val="000000" w:themeColor="text1"/>
        </w:rPr>
        <w:t xml:space="preserve"> сдачи-приемки Работ по ремонту. Гарантийный срок при устранении недостатков Исполнителем продлевается соответственно на период, когда оборудование не могло нормально эксплуатироваться вследствие недостатков, за которые отвечает Исполнитель.</w:t>
      </w:r>
    </w:p>
    <w:p w:rsidR="002340B2" w:rsidRDefault="002340B2">
      <w:pPr>
        <w:ind w:firstLine="567"/>
        <w:jc w:val="both"/>
        <w:rPr>
          <w:color w:val="000000" w:themeColor="text1"/>
        </w:rPr>
      </w:pPr>
    </w:p>
    <w:p w:rsidR="002340B2" w:rsidRDefault="00170A16">
      <w:pPr>
        <w:ind w:firstLine="567"/>
        <w:jc w:val="both"/>
      </w:pPr>
      <w:r>
        <w:rPr>
          <w:b/>
        </w:rPr>
        <w:t>2. Требования к Исполнителю:</w:t>
      </w:r>
      <w:r>
        <w:t xml:space="preserve"> </w:t>
      </w:r>
    </w:p>
    <w:p w:rsidR="002340B2" w:rsidRDefault="00170A16">
      <w:pPr>
        <w:ind w:firstLine="567"/>
        <w:jc w:val="both"/>
      </w:pPr>
      <w:r>
        <w:t xml:space="preserve">2.1. В ходе выполнения работ на оборудование устанавливаются только оригинальные запасные части. Применение материалов, бывших в употреблении, не допускается. </w:t>
      </w:r>
    </w:p>
    <w:p w:rsidR="002340B2" w:rsidRDefault="00170A16">
      <w:pPr>
        <w:ind w:firstLine="567"/>
        <w:jc w:val="both"/>
      </w:pPr>
      <w:r>
        <w:t xml:space="preserve">2.2. Исполнитель должен гарантировать качество и надежность выполненных работ. Качество отремонтированного оборудования должно соответствовать технической документации производителя. </w:t>
      </w:r>
    </w:p>
    <w:p w:rsidR="002340B2" w:rsidRDefault="00170A16">
      <w:pPr>
        <w:ind w:firstLine="567"/>
        <w:jc w:val="both"/>
        <w:rPr>
          <w:color w:val="000000" w:themeColor="text1"/>
        </w:rPr>
      </w:pPr>
      <w:r>
        <w:t xml:space="preserve">2.3. Гарантии качества Исполнителя распространяются на используемые при выполнении работ запасные части и на все работы, связанные с диагностикой, ремонтом и составляют 6 месяцев с даты подписания </w:t>
      </w:r>
      <w:r>
        <w:rPr>
          <w:color w:val="000000" w:themeColor="text1"/>
        </w:rPr>
        <w:t xml:space="preserve">Сторонами Акта сдачи-приемки Работ по ремонту. </w:t>
      </w:r>
    </w:p>
    <w:p w:rsidR="002340B2" w:rsidRDefault="00170A16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Гарантийный срок при устранении недостатков Исполнителем продлевается соответственно на период, когда оборудование не могло нормально эксплуатироваться вследствие недостатков, за которые отвечает Исполнитель. </w:t>
      </w:r>
      <w:r>
        <w:t xml:space="preserve">В течение Гарантийного срока Исполнитель </w:t>
      </w:r>
      <w:r>
        <w:rPr>
          <w:color w:val="000000" w:themeColor="text1"/>
        </w:rPr>
        <w:t xml:space="preserve">обязуется устранять все недостатки в Результатах Работ, выявленные </w:t>
      </w:r>
      <w:r>
        <w:rPr>
          <w:color w:val="000000" w:themeColor="text1"/>
        </w:rPr>
        <w:lastRenderedPageBreak/>
        <w:t>Заказчиком, самостоятельно и за собственный счет в срок, не более 30 (Тридцати) календарных дней с даты письменного обращения Заказчика.</w:t>
      </w:r>
    </w:p>
    <w:p w:rsidR="002340B2" w:rsidRDefault="00170A16">
      <w:pPr>
        <w:ind w:firstLine="567"/>
        <w:jc w:val="both"/>
      </w:pPr>
      <w:r>
        <w:t xml:space="preserve">При утере или порче оборудования Заказчика в ходе выполнения работ и/или в процессе доставки оборудования из ремонта, Исполнитель производит замену оборудования на аналогичное. При утере или порче оборудования Заказчика в ходе выполнения работ, оно сразу заменяется Исполнителем на аналогичное, при этом срок выполнения работ по Заказу не меняется. При утере или порче оборудования Заказчика в процессе доставки оборудования из ремонта, Исполнитель производит замену оборудования на аналогичное в срок не более 7 (семи) рабочих дней с даты получения уведомления от Заказчика о факте утери или порчи оборудования. </w:t>
      </w:r>
    </w:p>
    <w:p w:rsidR="002340B2" w:rsidRDefault="00170A16">
      <w:pPr>
        <w:ind w:firstLine="567"/>
        <w:jc w:val="both"/>
      </w:pPr>
      <w:r>
        <w:t xml:space="preserve">Если по результатам диагностики оборудования будет установлено, что присланное Заказчиком оборудование не подлежит ремонту, Заказчику будет представлено соответствующее заключение о </w:t>
      </w:r>
      <w:proofErr w:type="spellStart"/>
      <w:r>
        <w:t>неремонтопригодности</w:t>
      </w:r>
      <w:proofErr w:type="spellEnd"/>
      <w:r>
        <w:t xml:space="preserve">, оформленное Исполнителем. Заключение о </w:t>
      </w:r>
      <w:proofErr w:type="spellStart"/>
      <w:r>
        <w:t>неремонтопригодности</w:t>
      </w:r>
      <w:proofErr w:type="spellEnd"/>
      <w:r>
        <w:t xml:space="preserve"> Исполнитель направляет Заказчику не позднее 10 (Десяти) календарных дней с момента получения оборудования в ремонт. </w:t>
      </w:r>
    </w:p>
    <w:p w:rsidR="002340B2" w:rsidRDefault="00170A16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Неремонтопригодное оборудование подлежит возврату Заказчику по адресу, указанному в Заказе, силами и за счет Исполнителя. Заказчик оплачивает стоимость диагностики</w:t>
      </w:r>
    </w:p>
    <w:p w:rsidR="002340B2" w:rsidRDefault="002340B2">
      <w:pPr>
        <w:ind w:firstLine="567"/>
        <w:jc w:val="both"/>
        <w:rPr>
          <w:color w:val="000000" w:themeColor="text1"/>
        </w:rPr>
      </w:pPr>
    </w:p>
    <w:p w:rsidR="002340B2" w:rsidRDefault="00170A16">
      <w:pPr>
        <w:ind w:firstLine="567"/>
        <w:jc w:val="both"/>
      </w:pPr>
      <w:r>
        <w:rPr>
          <w:b/>
        </w:rPr>
        <w:t>3. Процедура отправки в ремонт неисправного оборудования</w:t>
      </w:r>
      <w:r>
        <w:t xml:space="preserve">: </w:t>
      </w:r>
    </w:p>
    <w:p w:rsidR="002340B2" w:rsidRDefault="00170A16">
      <w:pPr>
        <w:ind w:firstLine="567"/>
        <w:jc w:val="both"/>
      </w:pPr>
      <w:r>
        <w:t xml:space="preserve">3.1. После согласования и подписания Сторонами Заказа Заказчик направляет неисправное оборудование в ремонт. Передача оборудования в ремонт оформляется Сторонами путем подписания Акта сдачи-приемки оборудования в ремонт. </w:t>
      </w:r>
    </w:p>
    <w:p w:rsidR="002340B2" w:rsidRDefault="00170A16">
      <w:pPr>
        <w:ind w:firstLine="567"/>
        <w:jc w:val="both"/>
      </w:pPr>
      <w:r>
        <w:t xml:space="preserve">3.2. По окончании выполнения работ Исполнитель направляет Заказчику уведомление на указанные в Заказе контактные данные: телефон/факс или электронный адрес. Уведомление считается полученным при подтверждении его получения Заказчиком. </w:t>
      </w:r>
    </w:p>
    <w:p w:rsidR="002340B2" w:rsidRDefault="00170A16">
      <w:pPr>
        <w:ind w:firstLine="567"/>
        <w:jc w:val="both"/>
      </w:pPr>
      <w:r>
        <w:t>3.3. Отправка неисправного оборудования в адрес Исполнителя осуществляется силами и за счет Заказчика.</w:t>
      </w:r>
    </w:p>
    <w:p w:rsidR="002340B2" w:rsidRDefault="00170A16">
      <w:pPr>
        <w:ind w:firstLine="567"/>
        <w:jc w:val="both"/>
      </w:pPr>
      <w:r>
        <w:t xml:space="preserve"> 3.4. Отправка отремонтированного оборудования осуществляется силами и за счет Исполнителя на адрес Заказчика, указанный в Заказе. </w:t>
      </w:r>
    </w:p>
    <w:p w:rsidR="002340B2" w:rsidRDefault="00170A16">
      <w:pPr>
        <w:ind w:firstLine="567"/>
        <w:jc w:val="both"/>
        <w:rPr>
          <w:color w:val="000000" w:themeColor="text1"/>
        </w:rPr>
      </w:pPr>
      <w:r>
        <w:t>Срок доставки не включен в срок ремонта и составляет не более 14 рабочих дней с даты окончания ремонта</w:t>
      </w:r>
      <w:r>
        <w:rPr>
          <w:color w:val="000000" w:themeColor="text1"/>
        </w:rPr>
        <w:t xml:space="preserve">. В случае нарушения указанного срока Исполнитель несет ответственность в соответствии с пунктом 6.1 Договора. Приемка Работ осуществляется в соответствии с условиями Договора. </w:t>
      </w:r>
    </w:p>
    <w:p w:rsidR="002340B2" w:rsidRDefault="00170A16">
      <w:pPr>
        <w:ind w:firstLine="567"/>
        <w:jc w:val="both"/>
      </w:pPr>
      <w:r>
        <w:t>Результатом Работ по Договору является восстановленная работоспособность оборудования, надлежащим образом функционирующее оборудование, в соответствии с его назначением и документацией</w:t>
      </w: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170A16">
      <w:pPr>
        <w:ind w:firstLine="567"/>
        <w:jc w:val="both"/>
      </w:pPr>
      <w:r>
        <w:t>Приложение 1 – Список оборудования</w:t>
      </w: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1217"/>
        <w:gridCol w:w="8608"/>
      </w:tblGrid>
      <w:tr w:rsidR="002340B2">
        <w:trPr>
          <w:trHeight w:val="281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B2" w:rsidRDefault="00170A1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z w:val="22"/>
                <w:szCs w:val="22"/>
              </w:rPr>
              <w:t>п.п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B2" w:rsidRDefault="00170A1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(описание) товара</w:t>
            </w:r>
          </w:p>
        </w:tc>
      </w:tr>
      <w:tr w:rsidR="002340B2">
        <w:trPr>
          <w:trHeight w:val="103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B2" w:rsidRDefault="00170A1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B2" w:rsidRDefault="00170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Коммутатор агрегации Тип 2, 48x GE SFP, 4x TGE SFP+, АС-AC</w:t>
            </w:r>
          </w:p>
        </w:tc>
      </w:tr>
      <w:tr w:rsidR="002340B2">
        <w:trPr>
          <w:trHeight w:val="187"/>
        </w:trPr>
        <w:tc>
          <w:tcPr>
            <w:tcW w:w="1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B2" w:rsidRDefault="00170A1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B2" w:rsidRDefault="00170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Коммутатор агрегации Тип 2, 48x GE SFP, 4x TGE SFP+, DС-DC</w:t>
            </w:r>
          </w:p>
        </w:tc>
      </w:tr>
      <w:tr w:rsidR="002340B2">
        <w:trPr>
          <w:trHeight w:val="139"/>
        </w:trPr>
        <w:tc>
          <w:tcPr>
            <w:tcW w:w="1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B2" w:rsidRDefault="00170A1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B2" w:rsidRDefault="00170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питания AC</w:t>
            </w:r>
          </w:p>
        </w:tc>
      </w:tr>
      <w:tr w:rsidR="002340B2">
        <w:trPr>
          <w:trHeight w:val="101"/>
        </w:trPr>
        <w:tc>
          <w:tcPr>
            <w:tcW w:w="1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B2" w:rsidRDefault="00170A1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B2" w:rsidRDefault="00170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питания DC</w:t>
            </w:r>
          </w:p>
        </w:tc>
      </w:tr>
    </w:tbl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p w:rsidR="002340B2" w:rsidRDefault="002340B2">
      <w:pPr>
        <w:ind w:firstLine="567"/>
        <w:jc w:val="both"/>
      </w:pPr>
    </w:p>
    <w:sectPr w:rsidR="002340B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0B2"/>
    <w:rsid w:val="00170A16"/>
    <w:rsid w:val="002340B2"/>
    <w:rsid w:val="006A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58AD"/>
  <w15:docId w15:val="{A2DF5EC0-6599-4EF3-86CF-25BE69D2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4D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D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qFormat/>
    <w:rsid w:val="00274D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274D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7A5B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A5BB1"/>
    <w:rPr>
      <w:color w:val="800080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customStyle="1" w:styleId="Eddy3">
    <w:name w:val="Eddy3"/>
    <w:basedOn w:val="3"/>
    <w:qFormat/>
    <w:rsid w:val="00274D9A"/>
    <w:pPr>
      <w:keepLines w:val="0"/>
      <w:spacing w:before="0"/>
      <w:jc w:val="both"/>
    </w:pPr>
    <w:rPr>
      <w:rFonts w:ascii="Arial" w:eastAsia="Times New Roman" w:hAnsi="Arial" w:cs="Times New Roman"/>
      <w:szCs w:val="20"/>
    </w:rPr>
  </w:style>
  <w:style w:type="paragraph" w:customStyle="1" w:styleId="NoNumCenter">
    <w:name w:val="No Num Center"/>
    <w:basedOn w:val="1"/>
    <w:qFormat/>
    <w:rsid w:val="00274D9A"/>
    <w:pPr>
      <w:keepLines w:val="0"/>
      <w:spacing w:before="0"/>
      <w:jc w:val="center"/>
    </w:pPr>
    <w:rPr>
      <w:rFonts w:ascii="Arial" w:eastAsia="Times New Roman" w:hAnsi="Arial" w:cs="Times New Roman"/>
      <w:b/>
      <w:sz w:val="28"/>
      <w:szCs w:val="20"/>
    </w:rPr>
  </w:style>
  <w:style w:type="paragraph" w:customStyle="1" w:styleId="ConsNormal">
    <w:name w:val="ConsNormal"/>
    <w:uiPriority w:val="99"/>
    <w:qFormat/>
    <w:rsid w:val="00274D9A"/>
    <w:pPr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缺省文本:1"/>
    <w:basedOn w:val="a"/>
    <w:uiPriority w:val="99"/>
    <w:qFormat/>
    <w:rsid w:val="00274D9A"/>
    <w:pPr>
      <w:widowControl w:val="0"/>
    </w:pPr>
    <w:rPr>
      <w:rFonts w:ascii="SimSun" w:eastAsia="SimSun" w:hAnsi="SimSun"/>
      <w:szCs w:val="20"/>
      <w:lang w:val="en-US" w:eastAsia="zh-CN"/>
    </w:rPr>
  </w:style>
  <w:style w:type="paragraph" w:customStyle="1" w:styleId="msonormal0">
    <w:name w:val="msonormal"/>
    <w:basedOn w:val="a"/>
    <w:qFormat/>
    <w:rsid w:val="007A5BB1"/>
    <w:pPr>
      <w:spacing w:beforeAutospacing="1" w:afterAutospacing="1"/>
    </w:pPr>
  </w:style>
  <w:style w:type="numbering" w:customStyle="1" w:styleId="user1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 Жендаренко</dc:creator>
  <dc:description/>
  <cp:lastModifiedBy>Новоселова Юлия Сергеевна</cp:lastModifiedBy>
  <cp:revision>3</cp:revision>
  <dcterms:created xsi:type="dcterms:W3CDTF">2025-12-03T10:36:00Z</dcterms:created>
  <dcterms:modified xsi:type="dcterms:W3CDTF">2025-12-04T04:08:00Z</dcterms:modified>
  <dc:language>ru-RU</dc:language>
</cp:coreProperties>
</file>